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600" w:lineRule="exact"/>
        <w:jc w:val="center"/>
        <w:textAlignment w:val="auto"/>
        <w:rPr>
          <w:rFonts w:ascii="方正小标宋简体" w:hAnsi="宋体" w:eastAsia="方正小标宋简体" w:cs="宋体"/>
          <w:bCs/>
          <w:spacing w:val="-6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pacing w:val="-6"/>
          <w:sz w:val="44"/>
          <w:szCs w:val="44"/>
        </w:rPr>
        <w:t>2020年</w:t>
      </w:r>
      <w:r>
        <w:rPr>
          <w:rFonts w:hint="eastAsia" w:ascii="方正小标宋简体" w:hAnsi="宋体" w:eastAsia="方正小标宋简体" w:cs="宋体"/>
          <w:bCs/>
          <w:spacing w:val="-6"/>
          <w:sz w:val="44"/>
          <w:szCs w:val="44"/>
          <w:lang w:val="en-US" w:eastAsia="zh-CN"/>
        </w:rPr>
        <w:t>湖南省</w:t>
      </w:r>
      <w:r>
        <w:rPr>
          <w:rFonts w:hint="eastAsia" w:ascii="方正小标宋简体" w:hAnsi="宋体" w:eastAsia="方正小标宋简体" w:cs="宋体"/>
          <w:bCs/>
          <w:spacing w:val="-6"/>
          <w:sz w:val="44"/>
          <w:szCs w:val="44"/>
        </w:rPr>
        <w:t>创新创业</w:t>
      </w:r>
      <w:r>
        <w:rPr>
          <w:rFonts w:hint="eastAsia" w:ascii="方正小标宋简体" w:hAnsi="宋体" w:eastAsia="方正小标宋简体" w:cs="宋体"/>
          <w:bCs/>
          <w:spacing w:val="-6"/>
          <w:sz w:val="44"/>
          <w:szCs w:val="44"/>
          <w:lang w:val="en-US" w:eastAsia="zh-CN"/>
        </w:rPr>
        <w:t>大</w:t>
      </w:r>
      <w:r>
        <w:rPr>
          <w:rFonts w:hint="eastAsia" w:ascii="方正小标宋简体" w:hAnsi="宋体" w:eastAsia="方正小标宋简体" w:cs="宋体"/>
          <w:bCs/>
          <w:spacing w:val="-6"/>
          <w:sz w:val="44"/>
          <w:szCs w:val="44"/>
        </w:rPr>
        <w:t>赛</w:t>
      </w:r>
      <w:r>
        <w:rPr>
          <w:rFonts w:hint="eastAsia" w:ascii="方正小标宋简体" w:hAnsi="宋体" w:eastAsia="方正小标宋简体" w:cs="宋体"/>
          <w:bCs/>
          <w:spacing w:val="-6"/>
          <w:sz w:val="44"/>
          <w:szCs w:val="44"/>
          <w:lang w:val="en-US" w:eastAsia="zh-CN"/>
        </w:rPr>
        <w:t>永州分赛</w:t>
      </w:r>
      <w:r>
        <w:rPr>
          <w:rFonts w:hint="eastAsia" w:ascii="方正小标宋简体" w:hAnsi="宋体" w:eastAsia="方正小标宋简体" w:cs="宋体"/>
          <w:bCs/>
          <w:spacing w:val="-6"/>
          <w:sz w:val="44"/>
          <w:szCs w:val="44"/>
        </w:rPr>
        <w:t>组织方案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600" w:lineRule="exact"/>
        <w:jc w:val="center"/>
        <w:textAlignment w:val="auto"/>
        <w:rPr>
          <w:rFonts w:ascii="宋体" w:hAnsi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根据《国务院关于推动创新创业高质量发展打造“双创”升级版的意见》（国发〔2018〕32号）和《关于举办“长沙银行杯”2021年湖南省创新创业大赛的通知》</w:t>
      </w:r>
      <w:r>
        <w:rPr>
          <w:rFonts w:hint="eastAsia" w:ascii="仿宋_GB2312" w:hAnsi="仿宋_GB2312" w:eastAsia="仿宋_GB2312" w:cs="仿宋_GB2312"/>
          <w:sz w:val="32"/>
          <w:szCs w:val="32"/>
        </w:rPr>
        <w:t>的有关要求和部署，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决定</w:t>
      </w:r>
      <w:r>
        <w:rPr>
          <w:rFonts w:hint="eastAsia" w:ascii="仿宋_GB2312" w:hAnsi="仿宋_GB2312" w:eastAsia="仿宋_GB2312" w:cs="仿宋_GB2312"/>
          <w:sz w:val="32"/>
          <w:szCs w:val="32"/>
        </w:rPr>
        <w:t>举办2021年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湖南省</w:t>
      </w:r>
      <w:r>
        <w:rPr>
          <w:rFonts w:hint="eastAsia" w:ascii="仿宋_GB2312" w:hAnsi="仿宋_GB2312" w:eastAsia="仿宋_GB2312" w:cs="仿宋_GB2312"/>
          <w:sz w:val="32"/>
          <w:szCs w:val="32"/>
        </w:rPr>
        <w:t>创新创业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</w:t>
      </w:r>
      <w:r>
        <w:rPr>
          <w:rFonts w:hint="eastAsia" w:ascii="仿宋_GB2312" w:hAnsi="仿宋_GB2312" w:eastAsia="仿宋_GB2312" w:cs="仿宋_GB2312"/>
          <w:sz w:val="32"/>
          <w:szCs w:val="32"/>
        </w:rPr>
        <w:t>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永州分赛</w:t>
      </w:r>
      <w:r>
        <w:rPr>
          <w:rFonts w:hint="eastAsia" w:ascii="仿宋_GB2312" w:hAnsi="仿宋_GB2312" w:eastAsia="仿宋_GB2312" w:cs="仿宋_GB2312"/>
          <w:sz w:val="32"/>
          <w:szCs w:val="32"/>
        </w:rPr>
        <w:t>。具体组织方案如下：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一、</w:t>
      </w: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大赛</w:t>
      </w:r>
      <w:r>
        <w:rPr>
          <w:rFonts w:hint="eastAsia" w:ascii="黑体" w:hAnsi="黑体" w:eastAsia="黑体" w:cs="仿宋"/>
          <w:sz w:val="32"/>
          <w:szCs w:val="32"/>
        </w:rPr>
        <w:t>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创新创业  圆梦永州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仿宋"/>
          <w:sz w:val="32"/>
          <w:szCs w:val="32"/>
          <w:lang w:eastAsia="zh-CN"/>
        </w:rPr>
      </w:pP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仿宋"/>
          <w:sz w:val="32"/>
          <w:szCs w:val="32"/>
        </w:rPr>
        <w:t>、参赛</w:t>
      </w: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市内同时符合以下条件的企业均可报名，具体条件如下：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1、企业具有创新能力和高成长潜力，主要从事高新技术产品研发、制造、服务等业务，拥有知识产权且无产权纠纷。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2、企业经营规范、社会信誉良好、无不良记录，且为非上市企业。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3、企业2020年营业收入不超过2亿元人民币。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4、初创企业组工商注册时间为2020年1月1日（含）之后，成长企业组工商注册时间为2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010年1月1日（含）—2018年12月31日（含）。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5、参赛企业须在6月4号前注册2021年科技型中小企业。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6、初创组企业必须实际运营，且截至4月30日企业购买社保员工不少于3人，实缴月份不低于3个月，研发投入不低于20万元。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7、已获湖南省科技创新计划立项支持的项目不得重复报名参赛。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县区科技管理部门对辖区内报名企业进行初审并择优推荐，经县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区科技管理部门推荐的企业方可参加大赛。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仿宋"/>
          <w:sz w:val="32"/>
          <w:szCs w:val="32"/>
        </w:rPr>
        <w:t>、</w:t>
      </w: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大</w:t>
      </w:r>
      <w:r>
        <w:rPr>
          <w:rFonts w:hint="eastAsia" w:ascii="黑体" w:hAnsi="黑体" w:eastAsia="黑体" w:cs="仿宋"/>
          <w:sz w:val="32"/>
          <w:szCs w:val="32"/>
        </w:rPr>
        <w:t>赛流程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抽签参赛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参赛企业按领域确定参赛场次，上午场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生物医药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领域，时间为</w:t>
      </w:r>
      <w:r>
        <w:rPr>
          <w:rFonts w:hint="eastAsia" w:ascii="仿宋_GB2312" w:hAnsi="仿宋_GB2312" w:eastAsia="仿宋_GB2312" w:cs="仿宋_GB2312"/>
          <w:sz w:val="32"/>
          <w:szCs w:val="32"/>
        </w:rPr>
        <w:t>11:00至12: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0，按抽签顺序依次进行路演；下午场：节能环保、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智能制造</w:t>
      </w:r>
      <w:r>
        <w:rPr>
          <w:rFonts w:hint="eastAsia" w:ascii="仿宋_GB2312" w:hAnsi="仿宋_GB2312" w:eastAsia="仿宋_GB2312" w:cs="仿宋_GB2312"/>
          <w:sz w:val="32"/>
          <w:szCs w:val="32"/>
        </w:rPr>
        <w:t>、数字创意产业、新材料、新能源、新一代信息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领域，时间为</w:t>
      </w:r>
      <w:r>
        <w:rPr>
          <w:rFonts w:hint="eastAsia" w:ascii="仿宋_GB2312" w:hAnsi="仿宋_GB2312" w:eastAsia="仿宋_GB2312" w:cs="仿宋_GB2312"/>
          <w:sz w:val="32"/>
          <w:szCs w:val="32"/>
        </w:rPr>
        <w:t>13: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0至1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按抽签顺序依次进行路演。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2、赛事评审。</w:t>
      </w:r>
      <w:r>
        <w:rPr>
          <w:rFonts w:hint="eastAsia" w:ascii="仿宋_GB2312" w:hAnsi="仿宋_GB2312" w:eastAsia="仿宋_GB2312" w:cs="仿宋_GB2312"/>
          <w:sz w:val="32"/>
          <w:szCs w:val="32"/>
        </w:rPr>
        <w:t>由市科技局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科技成果与监督管理科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邀请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相关技术领域及</w:t>
      </w:r>
      <w:r>
        <w:rPr>
          <w:rFonts w:hint="eastAsia" w:ascii="仿宋_GB2312" w:hAnsi="仿宋_GB2312" w:eastAsia="仿宋_GB2312" w:cs="仿宋_GB2312"/>
          <w:sz w:val="32"/>
          <w:szCs w:val="32"/>
        </w:rPr>
        <w:t>创投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领域的</w:t>
      </w:r>
      <w:r>
        <w:rPr>
          <w:rFonts w:hint="eastAsia" w:ascii="仿宋_GB2312" w:hAnsi="仿宋_GB2312" w:eastAsia="仿宋_GB2312" w:cs="仿宋_GB2312"/>
          <w:sz w:val="32"/>
          <w:szCs w:val="32"/>
        </w:rPr>
        <w:t>省级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专家担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评委</w:t>
      </w:r>
      <w:r>
        <w:rPr>
          <w:rFonts w:hint="eastAsia" w:ascii="仿宋_GB2312" w:hAnsi="仿宋_GB2312" w:eastAsia="仿宋_GB2312" w:cs="仿宋_GB2312"/>
          <w:sz w:val="32"/>
          <w:szCs w:val="32"/>
        </w:rPr>
        <w:t>，评审标准参照中国创新创业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</w:t>
      </w:r>
      <w:r>
        <w:rPr>
          <w:rFonts w:hint="eastAsia" w:ascii="仿宋_GB2312" w:hAnsi="仿宋_GB2312" w:eastAsia="仿宋_GB2312" w:cs="仿宋_GB2312"/>
          <w:sz w:val="32"/>
          <w:szCs w:val="32"/>
        </w:rPr>
        <w:t>赛评审标准执行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根据报名情况，按领域分组进行比赛。评审采取现场路演+答辩的方式进行，即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“7分钟自我陈述+3分钟答辩”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。比赛得分取5个评委的平均分为最终得分，精确到小数点后2位。项目得分由各专家现场告知参赛对象，最终得分以成绩单（经专家组组长签字确认）的形式当场发给参赛对象，并现场公布。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市科技局科技成果与监督管理科全程参与监督。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、尽职调查。</w:t>
      </w:r>
      <w:r>
        <w:rPr>
          <w:rFonts w:hint="eastAsia" w:ascii="仿宋_GB2312" w:hAnsi="仿宋_GB2312" w:eastAsia="仿宋_GB2312" w:cs="仿宋_GB2312"/>
          <w:sz w:val="32"/>
          <w:szCs w:val="32"/>
        </w:rPr>
        <w:t>由各相关县市区科技管理部门具体组织实施，尽职调查对象为拟推荐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市州</w:t>
      </w:r>
      <w:r>
        <w:rPr>
          <w:rFonts w:hint="eastAsia" w:ascii="仿宋_GB2312" w:hAnsi="仿宋_GB2312" w:eastAsia="仿宋_GB2312" w:cs="仿宋_GB2312"/>
          <w:sz w:val="32"/>
          <w:szCs w:val="32"/>
        </w:rPr>
        <w:t>赛的企业。尽职调查主要是依照“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</w:rPr>
        <w:t>湖南省创新创业大赛参赛企业尽职调查表”实地对参赛企业报名和答辩材料进行审核确认。尽职调查结论分合格和不合格两种，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调查结论将于尽职调查结束后一个工作日内在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县市区科技管理部门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网站进行公示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市科技局在市州赛结束后对县市区尽职调查合格的企业进行抽查。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4、推荐晋级。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市科技局根据比赛及尽职调查情况确定推荐省半决赛名单并进行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公示。公示完成后，提交局党组会审定并报送省科技厅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黑体" w:hAnsi="黑体" w:eastAsia="黑体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仿宋"/>
          <w:sz w:val="32"/>
          <w:szCs w:val="32"/>
        </w:rPr>
        <w:t>、</w:t>
      </w: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推荐名额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推荐晋级参加省半决赛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名额原则上为全市各组别参赛报名项目总数的40%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，其中初创组为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2家，成长组为20家。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600" w:lineRule="exact"/>
        <w:textAlignment w:val="auto"/>
      </w:pPr>
    </w:p>
    <w:sectPr>
      <w:footerReference r:id="rId3" w:type="default"/>
      <w:pgSz w:w="11906" w:h="16838"/>
      <w:pgMar w:top="1531" w:right="1531" w:bottom="153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1"/>
        <w:szCs w:val="32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70871"/>
    <w:rsid w:val="213F7FD1"/>
    <w:rsid w:val="28B7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2021-06-02T09:41:00Z</dcterms:created>
  <dc:creator>*以前、以后</dc:creator>
  <cp:lastModifiedBy>*以前、以后</cp:lastModifiedBy>
  <dcterms:modified xsi:type="dcterms:W3CDTF">2021-06-02T09:49:52Z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